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EB" w:rsidRDefault="00BC5DEB" w:rsidP="00BC5D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5DEB" w:rsidRPr="00BC5DEB" w:rsidRDefault="00BC5DEB" w:rsidP="00BC5D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DEB">
        <w:rPr>
          <w:rFonts w:ascii="Times New Roman" w:hAnsi="Times New Roman" w:cs="Times New Roman"/>
          <w:sz w:val="24"/>
          <w:szCs w:val="24"/>
        </w:rPr>
        <w:t>ПЕРЕЧЕНЬ ТОВАРОВ, РАБОТ, УСЛУГ, ЗАКУПКИ КОТОРЫХ ОСУЩЕСТВЛЯЮТСЯ</w:t>
      </w:r>
    </w:p>
    <w:p w:rsidR="00BC5DEB" w:rsidRDefault="00BC5DEB" w:rsidP="00BC5D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DEB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:rsidR="001A00A5" w:rsidRDefault="001A00A5" w:rsidP="00BC5D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0A5" w:rsidRPr="00BC5DEB" w:rsidRDefault="001A00A5" w:rsidP="001A00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Вставить строк</w:t>
      </w:r>
      <w:r w:rsidR="000D19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под порядковым номером </w:t>
      </w:r>
      <w:r w:rsidR="000D1974">
        <w:rPr>
          <w:rFonts w:ascii="Times New Roman" w:hAnsi="Times New Roman" w:cs="Times New Roman"/>
          <w:sz w:val="24"/>
          <w:szCs w:val="24"/>
        </w:rPr>
        <w:t>30,31,32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</w:p>
    <w:p w:rsidR="00356C5B" w:rsidRPr="00B842B8" w:rsidRDefault="00356C5B" w:rsidP="001166F9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1F2F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8044"/>
      </w:tblGrid>
      <w:tr w:rsidR="00E36BAB" w:rsidRPr="00E36BAB" w:rsidTr="00B842B8">
        <w:tc>
          <w:tcPr>
            <w:tcW w:w="846" w:type="dxa"/>
          </w:tcPr>
          <w:p w:rsidR="00356C5B" w:rsidRPr="000D1974" w:rsidRDefault="00B842B8" w:rsidP="00E36BAB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№№</w:t>
            </w:r>
          </w:p>
          <w:p w:rsidR="00B842B8" w:rsidRPr="000D1974" w:rsidRDefault="00B842B8" w:rsidP="00E36BAB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5670" w:type="dxa"/>
          </w:tcPr>
          <w:p w:rsidR="00356C5B" w:rsidRPr="000D1974" w:rsidRDefault="00B842B8" w:rsidP="000D1974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Классификация по ОКПД2</w:t>
            </w:r>
          </w:p>
        </w:tc>
        <w:tc>
          <w:tcPr>
            <w:tcW w:w="8044" w:type="dxa"/>
          </w:tcPr>
          <w:p w:rsidR="00356C5B" w:rsidRPr="000D1974" w:rsidRDefault="00B842B8" w:rsidP="000D1974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Наименование товаров, работ, услуг</w:t>
            </w:r>
          </w:p>
        </w:tc>
      </w:tr>
      <w:tr w:rsidR="00E36BAB" w:rsidRPr="00E36BAB" w:rsidTr="00B842B8">
        <w:tc>
          <w:tcPr>
            <w:tcW w:w="846" w:type="dxa"/>
          </w:tcPr>
          <w:p w:rsidR="00356C5B" w:rsidRPr="000D1974" w:rsidRDefault="000D1974" w:rsidP="00EF42DF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356C5B" w:rsidRPr="001A00A5" w:rsidRDefault="000D1974" w:rsidP="00E36B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22.19.60.119</w:t>
            </w:r>
          </w:p>
        </w:tc>
        <w:tc>
          <w:tcPr>
            <w:tcW w:w="8044" w:type="dxa"/>
          </w:tcPr>
          <w:p w:rsidR="00356C5B" w:rsidRPr="00E36BAB" w:rsidRDefault="000D1974" w:rsidP="00EF42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Перчатки резиновые прочие</w:t>
            </w:r>
          </w:p>
        </w:tc>
      </w:tr>
      <w:tr w:rsidR="000D1974" w:rsidRPr="00E36BAB" w:rsidTr="00B842B8">
        <w:tc>
          <w:tcPr>
            <w:tcW w:w="846" w:type="dxa"/>
          </w:tcPr>
          <w:p w:rsidR="000D1974" w:rsidRPr="000D1974" w:rsidRDefault="000D1974" w:rsidP="00EF42DF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0D1974" w:rsidRDefault="000D1974" w:rsidP="00E36BAB">
            <w:pPr>
              <w:rPr>
                <w:rFonts w:ascii="Verdana" w:hAnsi="Verdana" w:cs="Verdana"/>
                <w:color w:val="222222"/>
                <w:sz w:val="17"/>
                <w:szCs w:val="17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32.99.59.000</w:t>
            </w:r>
          </w:p>
        </w:tc>
        <w:tc>
          <w:tcPr>
            <w:tcW w:w="8044" w:type="dxa"/>
          </w:tcPr>
          <w:p w:rsidR="000D1974" w:rsidRDefault="000D1974" w:rsidP="00EF42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7"/>
                <w:szCs w:val="17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Изделия различные прочие, не включенные в другие группировки</w:t>
            </w:r>
          </w:p>
        </w:tc>
      </w:tr>
      <w:tr w:rsidR="000D1974" w:rsidRPr="00E36BAB" w:rsidTr="00B842B8">
        <w:tc>
          <w:tcPr>
            <w:tcW w:w="846" w:type="dxa"/>
          </w:tcPr>
          <w:p w:rsidR="000D1974" w:rsidRPr="000D1974" w:rsidRDefault="000D1974" w:rsidP="00EF42DF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0D19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0D1974" w:rsidRDefault="000D1974" w:rsidP="000D1974">
            <w:pPr>
              <w:rPr>
                <w:rFonts w:ascii="Verdana" w:hAnsi="Verdana" w:cs="Verdana"/>
                <w:color w:val="222222"/>
                <w:sz w:val="17"/>
                <w:szCs w:val="17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17.22.11.130</w:t>
            </w:r>
          </w:p>
        </w:tc>
        <w:tc>
          <w:tcPr>
            <w:tcW w:w="8044" w:type="dxa"/>
          </w:tcPr>
          <w:p w:rsidR="000D1974" w:rsidRDefault="000D1974" w:rsidP="00EF42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7"/>
                <w:szCs w:val="17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</w:tbl>
    <w:p w:rsidR="00356C5B" w:rsidRPr="00D758DA" w:rsidRDefault="00356C5B" w:rsidP="00356C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6C5B" w:rsidRPr="00D758DA" w:rsidSect="00BC5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B65E0"/>
    <w:multiLevelType w:val="hybridMultilevel"/>
    <w:tmpl w:val="4402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EB"/>
    <w:rsid w:val="000D1974"/>
    <w:rsid w:val="001166F9"/>
    <w:rsid w:val="001A00A5"/>
    <w:rsid w:val="002F06FA"/>
    <w:rsid w:val="00356C5B"/>
    <w:rsid w:val="00460FE0"/>
    <w:rsid w:val="00504C25"/>
    <w:rsid w:val="00B842B8"/>
    <w:rsid w:val="00BC5DEB"/>
    <w:rsid w:val="00BD7869"/>
    <w:rsid w:val="00D758DA"/>
    <w:rsid w:val="00E36BAB"/>
    <w:rsid w:val="00E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A4F9"/>
  <w15:chartTrackingRefBased/>
  <w15:docId w15:val="{5DA7B3C0-4188-4620-AF04-63ACD95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Завьялова</dc:creator>
  <cp:keywords/>
  <dc:description/>
  <cp:lastModifiedBy>Александр Приходько</cp:lastModifiedBy>
  <cp:revision>2</cp:revision>
  <cp:lastPrinted>2022-01-10T11:08:00Z</cp:lastPrinted>
  <dcterms:created xsi:type="dcterms:W3CDTF">2022-06-22T07:10:00Z</dcterms:created>
  <dcterms:modified xsi:type="dcterms:W3CDTF">2022-06-22T07:10:00Z</dcterms:modified>
</cp:coreProperties>
</file>